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9CE" w:rsidRDefault="00B869CE" w:rsidP="00B869CE">
      <w:pPr>
        <w:jc w:val="center"/>
      </w:pPr>
    </w:p>
    <w:p w:rsidR="00B869CE" w:rsidRDefault="00B869CE" w:rsidP="00B869CE">
      <w:pPr>
        <w:jc w:val="center"/>
      </w:pPr>
    </w:p>
    <w:p w:rsidR="00B869CE" w:rsidRDefault="00B869CE" w:rsidP="00B869CE">
      <w:pPr>
        <w:jc w:val="center"/>
      </w:pPr>
    </w:p>
    <w:p w:rsidR="00B869CE" w:rsidRDefault="00B869CE" w:rsidP="00B869CE">
      <w:pPr>
        <w:jc w:val="center"/>
      </w:pPr>
    </w:p>
    <w:p w:rsidR="00B869CE" w:rsidRDefault="00B869CE" w:rsidP="00B869CE">
      <w:pPr>
        <w:jc w:val="center"/>
      </w:pPr>
    </w:p>
    <w:p w:rsidR="00B869CE" w:rsidRDefault="00B869CE" w:rsidP="00B869CE">
      <w:pPr>
        <w:jc w:val="center"/>
      </w:pPr>
    </w:p>
    <w:p w:rsidR="006262FA" w:rsidRDefault="00B869CE" w:rsidP="00B869CE">
      <w:pPr>
        <w:jc w:val="center"/>
      </w:pPr>
      <w:bookmarkStart w:id="0" w:name="_GoBack"/>
      <w:r>
        <w:t xml:space="preserve">Ethics and Legal </w:t>
      </w:r>
      <w:bookmarkEnd w:id="0"/>
      <w:r>
        <w:t>Professionals</w:t>
      </w:r>
    </w:p>
    <w:p w:rsidR="00B869CE" w:rsidRDefault="00B869CE" w:rsidP="00B869CE">
      <w:pPr>
        <w:jc w:val="center"/>
      </w:pPr>
      <w:r>
        <w:t>Student’s Name</w:t>
      </w:r>
    </w:p>
    <w:p w:rsidR="00B869CE" w:rsidRDefault="00B869CE" w:rsidP="00B869CE">
      <w:pPr>
        <w:jc w:val="center"/>
      </w:pPr>
      <w:r>
        <w:t>Institution</w:t>
      </w:r>
    </w:p>
    <w:p w:rsidR="00B869CE" w:rsidRDefault="00B869CE">
      <w:pPr>
        <w:spacing w:line="276" w:lineRule="auto"/>
      </w:pPr>
      <w:r>
        <w:br w:type="page"/>
      </w:r>
    </w:p>
    <w:p w:rsidR="00B869CE" w:rsidRDefault="00B869CE" w:rsidP="00B869CE">
      <w:pPr>
        <w:jc w:val="center"/>
      </w:pPr>
      <w:r>
        <w:lastRenderedPageBreak/>
        <w:t>Ethics and Legal Professionals</w:t>
      </w:r>
    </w:p>
    <w:p w:rsidR="00B869CE" w:rsidRDefault="00B869CE" w:rsidP="00B869CE">
      <w:r>
        <w:t>Summary of the publication</w:t>
      </w:r>
    </w:p>
    <w:p w:rsidR="00B869CE" w:rsidRDefault="00B869CE" w:rsidP="00B869CE">
      <w:pPr>
        <w:ind w:firstLine="720"/>
      </w:pPr>
      <w:r>
        <w:t xml:space="preserve">The chapter demonstrates ethical dilemmas that a professional might be put through and the decision they ought to make. Also, the publication explores moral ethics as the backbone of delivering legal judgments. It states that professionals like police officers and correctional professionals need not compromise their ethical standards when performing their duties. </w:t>
      </w:r>
    </w:p>
    <w:p w:rsidR="00B869CE" w:rsidRDefault="00B869CE" w:rsidP="00B869CE">
      <w:r>
        <w:t>Critical Points</w:t>
      </w:r>
    </w:p>
    <w:p w:rsidR="00B869CE" w:rsidRDefault="00B869CE" w:rsidP="00B869CE">
      <w:pPr>
        <w:ind w:firstLine="720"/>
      </w:pPr>
      <w:r>
        <w:t>Professionals working in the criminal justice field should perform their duties without any compromise. The constitution loathes unfairness and wrongful decision-making process by public servants towards the public. They are required to embrace good moral ethics when called upon. There are several principles of public service ethics that they are needed to demonstrate. Foremost, they must treat their offices as a public trust</w:t>
      </w:r>
      <w:r w:rsidRPr="00755C36">
        <w:rPr>
          <w:rFonts w:eastAsia="Times New Roman" w:cs="Times New Roman"/>
          <w:szCs w:val="24"/>
        </w:rPr>
        <w:t xml:space="preserve"> </w:t>
      </w:r>
      <w:r>
        <w:rPr>
          <w:rFonts w:eastAsia="Times New Roman" w:cs="Times New Roman"/>
          <w:szCs w:val="24"/>
        </w:rPr>
        <w:t>(Pollock, 2014)</w:t>
      </w:r>
      <w:r>
        <w:t>. Typically, the public tends to trust professionals who perform their duties without engaging in malpractices like bias. When a police officer, correctional professional, or judge is compromised, his or her decision-making becomes compromised or biased. The law opines that public servants ought to use the power and resources of public office to advance public interests without attaining personal benefits. That is, they have to consider objective judgment when delivering their duties. They have to come up with independent objective judgment in their duties. Another principle they have to embody is accountability. Public servants have to govern their obligations openly, equitably as well as efficiently in a way that ensures citizens make appropriately informed decisions too. When public servants perform their duties reasonably without engaging in questionable, unethical activities, the public tends to trust them more.</w:t>
      </w:r>
      <w:r w:rsidRPr="00E56AD8">
        <w:t xml:space="preserve"> </w:t>
      </w:r>
      <w:r>
        <w:t xml:space="preserve">Furthermore, every </w:t>
      </w:r>
      <w:r>
        <w:lastRenderedPageBreak/>
        <w:t>professional have to accept that their responsibility is to uphold as well as enforce laws. This chapter divulges on the issue of morality and ethics in society, especially when involved in ethical dilemmas. Even though people have difficulties in making the right decisions when under such circumstances, they need to ensure that they make ethically sound decisions. The chapter gives an in-depth analysis of upholding acceptable moral ethics among public servants to perform their duties. It states that the law is against making biased decisions with the motive of favoring another person.</w:t>
      </w:r>
    </w:p>
    <w:p w:rsidR="00B869CE" w:rsidRDefault="00B869CE" w:rsidP="00B869CE">
      <w:r>
        <w:t>Thoughts and Opinions</w:t>
      </w:r>
    </w:p>
    <w:p w:rsidR="00B869CE" w:rsidRDefault="00B869CE" w:rsidP="00B869CE">
      <w:pPr>
        <w:ind w:firstLine="720"/>
      </w:pPr>
      <w:r>
        <w:t>I strongly consent the idea of upholding morality by embracing acceptable ethics when making decisions. One’s ethical standards should not be compromised to favor a given party. For instance, it does not matter whether you are related to a police officer to be acquitted of wrongdoing. Those found to have breached the rule of law, such as traffic rules, ought to be apprehended and summoned in court. In so doing, police officers uphold and enforce their duties as required by law. Professionals have to recognize that their responsibility is to protect the constitutional safeguards like due process along with equal protection</w:t>
      </w:r>
      <w:r w:rsidRPr="006262FA">
        <w:rPr>
          <w:rFonts w:eastAsia="Times New Roman" w:cs="Times New Roman"/>
          <w:szCs w:val="24"/>
        </w:rPr>
        <w:t xml:space="preserve"> </w:t>
      </w:r>
      <w:r>
        <w:rPr>
          <w:rFonts w:eastAsia="Times New Roman" w:cs="Times New Roman"/>
          <w:szCs w:val="24"/>
        </w:rPr>
        <w:t>(Banks, 2018)</w:t>
      </w:r>
      <w:r>
        <w:t>. Their obligation to law should not be swayed. The power vested by the government in the hands of professionals – public servants – has to be used fairly without biases.  Therefore, public servants working in the field of criminal justice must regard ethical issues when making decisions. Laws of the government are vital in governing the decisions made by public servants. Hence every professional within the criminal justice field has to be receptive to ethical values needed to carry out their duties. To gain public trust, a professional has to ensure that he or she reveres ethical standards and avert double standards when involved in circumstances of ethical dilemmas.</w:t>
      </w:r>
    </w:p>
    <w:p w:rsidR="00B869CE" w:rsidRDefault="00B869CE" w:rsidP="00B869CE">
      <w:pPr>
        <w:ind w:firstLine="720"/>
        <w:jc w:val="center"/>
      </w:pPr>
      <w:r>
        <w:lastRenderedPageBreak/>
        <w:t>References</w:t>
      </w:r>
    </w:p>
    <w:p w:rsidR="00B869CE" w:rsidRPr="006262FA" w:rsidRDefault="00B869CE" w:rsidP="00B869CE">
      <w:pPr>
        <w:spacing w:after="0"/>
        <w:ind w:left="720" w:hanging="720"/>
        <w:rPr>
          <w:rFonts w:eastAsia="Times New Roman" w:cs="Times New Roman"/>
          <w:szCs w:val="24"/>
        </w:rPr>
      </w:pPr>
      <w:r w:rsidRPr="006262FA">
        <w:rPr>
          <w:rFonts w:eastAsia="Times New Roman" w:cs="Times New Roman"/>
          <w:szCs w:val="24"/>
        </w:rPr>
        <w:t xml:space="preserve">Banks, C. (2018). </w:t>
      </w:r>
      <w:r w:rsidRPr="006262FA">
        <w:rPr>
          <w:rFonts w:eastAsia="Times New Roman" w:cs="Times New Roman"/>
          <w:i/>
          <w:iCs/>
          <w:szCs w:val="24"/>
        </w:rPr>
        <w:t>Criminal justice ethics: Theory and practice</w:t>
      </w:r>
      <w:r w:rsidRPr="006262FA">
        <w:rPr>
          <w:rFonts w:eastAsia="Times New Roman" w:cs="Times New Roman"/>
          <w:szCs w:val="24"/>
        </w:rPr>
        <w:t>. Sage Publications.</w:t>
      </w:r>
    </w:p>
    <w:p w:rsidR="00B869CE" w:rsidRPr="006262FA" w:rsidRDefault="00B869CE" w:rsidP="00B869CE">
      <w:pPr>
        <w:spacing w:after="0"/>
        <w:ind w:left="720" w:hanging="720"/>
        <w:rPr>
          <w:rFonts w:eastAsia="Times New Roman" w:cs="Times New Roman"/>
          <w:szCs w:val="24"/>
        </w:rPr>
      </w:pPr>
      <w:r w:rsidRPr="006262FA">
        <w:rPr>
          <w:rFonts w:eastAsia="Times New Roman" w:cs="Times New Roman"/>
          <w:szCs w:val="24"/>
        </w:rPr>
        <w:t xml:space="preserve">Pollock, J. M. (2014). </w:t>
      </w:r>
      <w:r w:rsidRPr="006262FA">
        <w:rPr>
          <w:rFonts w:eastAsia="Times New Roman" w:cs="Times New Roman"/>
          <w:i/>
          <w:iCs/>
          <w:szCs w:val="24"/>
        </w:rPr>
        <w:t>Ethical dilemmas and decisions in criminal justice</w:t>
      </w:r>
      <w:r w:rsidRPr="006262FA">
        <w:rPr>
          <w:rFonts w:eastAsia="Times New Roman" w:cs="Times New Roman"/>
          <w:szCs w:val="24"/>
        </w:rPr>
        <w:t>. Nelson Education.</w:t>
      </w:r>
    </w:p>
    <w:p w:rsidR="00B869CE" w:rsidRDefault="00B869CE" w:rsidP="00B869CE"/>
    <w:p w:rsidR="00B869CE" w:rsidRDefault="00B869CE" w:rsidP="00B869CE">
      <w:pPr>
        <w:jc w:val="center"/>
      </w:pPr>
    </w:p>
    <w:p w:rsidR="00B869CE" w:rsidRPr="00B869CE" w:rsidRDefault="00B869CE" w:rsidP="00B869CE"/>
    <w:sectPr w:rsidR="00B869CE" w:rsidRPr="00B869CE" w:rsidSect="00B869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77E" w:rsidRDefault="006D077E" w:rsidP="00B869CE">
      <w:pPr>
        <w:spacing w:after="0" w:line="240" w:lineRule="auto"/>
      </w:pPr>
      <w:r>
        <w:separator/>
      </w:r>
    </w:p>
  </w:endnote>
  <w:endnote w:type="continuationSeparator" w:id="0">
    <w:p w:rsidR="006D077E" w:rsidRDefault="006D077E" w:rsidP="00B86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77E" w:rsidRDefault="006D077E" w:rsidP="00B869CE">
      <w:pPr>
        <w:spacing w:after="0" w:line="240" w:lineRule="auto"/>
      </w:pPr>
      <w:r>
        <w:separator/>
      </w:r>
    </w:p>
  </w:footnote>
  <w:footnote w:type="continuationSeparator" w:id="0">
    <w:p w:rsidR="006D077E" w:rsidRDefault="006D077E" w:rsidP="00B869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1115235"/>
      <w:docPartObj>
        <w:docPartGallery w:val="Page Numbers (Top of Page)"/>
        <w:docPartUnique/>
      </w:docPartObj>
    </w:sdtPr>
    <w:sdtEndPr/>
    <w:sdtContent>
      <w:p w:rsidR="00B869CE" w:rsidRDefault="00B869CE">
        <w:pPr>
          <w:pStyle w:val="Header"/>
          <w:jc w:val="right"/>
        </w:pPr>
        <w:r>
          <w:t>ETHICS AND LEGAL PROFESSIONALS</w:t>
        </w:r>
        <w:r>
          <w:tab/>
        </w:r>
        <w:r>
          <w:tab/>
        </w:r>
        <w:r w:rsidR="006D077E">
          <w:fldChar w:fldCharType="begin"/>
        </w:r>
        <w:r w:rsidR="006D077E">
          <w:instrText xml:space="preserve"> PAGE   \* MERGEFORMAT </w:instrText>
        </w:r>
        <w:r w:rsidR="006D077E">
          <w:fldChar w:fldCharType="separate"/>
        </w:r>
        <w:r w:rsidR="000A38AF">
          <w:rPr>
            <w:noProof/>
          </w:rPr>
          <w:t>2</w:t>
        </w:r>
        <w:r w:rsidR="006D077E">
          <w:rPr>
            <w:noProof/>
          </w:rPr>
          <w:fldChar w:fldCharType="end"/>
        </w:r>
      </w:p>
    </w:sdtContent>
  </w:sdt>
  <w:p w:rsidR="00B869CE" w:rsidRDefault="00B869C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9CE" w:rsidRDefault="00B869CE">
    <w:pPr>
      <w:pStyle w:val="Header"/>
    </w:pPr>
    <w:r>
      <w:t>Running Head: ETHICS AND LEGAL PROFESSIONALS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F3A"/>
    <w:rsid w:val="000A38AF"/>
    <w:rsid w:val="000C59C8"/>
    <w:rsid w:val="001915BD"/>
    <w:rsid w:val="004307B8"/>
    <w:rsid w:val="0046713A"/>
    <w:rsid w:val="006262FA"/>
    <w:rsid w:val="00651A36"/>
    <w:rsid w:val="006D077E"/>
    <w:rsid w:val="00755C36"/>
    <w:rsid w:val="008C4F48"/>
    <w:rsid w:val="00957715"/>
    <w:rsid w:val="00AF3FE0"/>
    <w:rsid w:val="00B869CE"/>
    <w:rsid w:val="00D23FDC"/>
    <w:rsid w:val="00D62F3A"/>
    <w:rsid w:val="00E47ED8"/>
    <w:rsid w:val="00E56AD8"/>
    <w:rsid w:val="00E87740"/>
    <w:rsid w:val="00EB3865"/>
    <w:rsid w:val="00ED2B6D"/>
    <w:rsid w:val="00F02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02FA9D-8113-41B1-9979-12D98A4C0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ED8"/>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9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9CE"/>
    <w:rPr>
      <w:rFonts w:ascii="Times New Roman" w:hAnsi="Times New Roman"/>
      <w:sz w:val="24"/>
    </w:rPr>
  </w:style>
  <w:style w:type="paragraph" w:styleId="Footer">
    <w:name w:val="footer"/>
    <w:basedOn w:val="Normal"/>
    <w:link w:val="FooterChar"/>
    <w:uiPriority w:val="99"/>
    <w:semiHidden/>
    <w:unhideWhenUsed/>
    <w:rsid w:val="00B869C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869C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064313">
      <w:bodyDiv w:val="1"/>
      <w:marLeft w:val="0"/>
      <w:marRight w:val="0"/>
      <w:marTop w:val="0"/>
      <w:marBottom w:val="0"/>
      <w:divBdr>
        <w:top w:val="none" w:sz="0" w:space="0" w:color="auto"/>
        <w:left w:val="none" w:sz="0" w:space="0" w:color="auto"/>
        <w:bottom w:val="none" w:sz="0" w:space="0" w:color="auto"/>
        <w:right w:val="none" w:sz="0" w:space="0" w:color="auto"/>
      </w:divBdr>
    </w:div>
    <w:div w:id="118768847">
      <w:bodyDiv w:val="1"/>
      <w:marLeft w:val="0"/>
      <w:marRight w:val="0"/>
      <w:marTop w:val="0"/>
      <w:marBottom w:val="0"/>
      <w:divBdr>
        <w:top w:val="none" w:sz="0" w:space="0" w:color="auto"/>
        <w:left w:val="none" w:sz="0" w:space="0" w:color="auto"/>
        <w:bottom w:val="none" w:sz="0" w:space="0" w:color="auto"/>
        <w:right w:val="none" w:sz="0" w:space="0" w:color="auto"/>
      </w:divBdr>
    </w:div>
    <w:div w:id="125927051">
      <w:bodyDiv w:val="1"/>
      <w:marLeft w:val="0"/>
      <w:marRight w:val="0"/>
      <w:marTop w:val="0"/>
      <w:marBottom w:val="0"/>
      <w:divBdr>
        <w:top w:val="none" w:sz="0" w:space="0" w:color="auto"/>
        <w:left w:val="none" w:sz="0" w:space="0" w:color="auto"/>
        <w:bottom w:val="none" w:sz="0" w:space="0" w:color="auto"/>
        <w:right w:val="none" w:sz="0" w:space="0" w:color="auto"/>
      </w:divBdr>
    </w:div>
    <w:div w:id="182666459">
      <w:bodyDiv w:val="1"/>
      <w:marLeft w:val="0"/>
      <w:marRight w:val="0"/>
      <w:marTop w:val="0"/>
      <w:marBottom w:val="0"/>
      <w:divBdr>
        <w:top w:val="none" w:sz="0" w:space="0" w:color="auto"/>
        <w:left w:val="none" w:sz="0" w:space="0" w:color="auto"/>
        <w:bottom w:val="none" w:sz="0" w:space="0" w:color="auto"/>
        <w:right w:val="none" w:sz="0" w:space="0" w:color="auto"/>
      </w:divBdr>
      <w:divsChild>
        <w:div w:id="710689240">
          <w:marLeft w:val="0"/>
          <w:marRight w:val="0"/>
          <w:marTop w:val="0"/>
          <w:marBottom w:val="0"/>
          <w:divBdr>
            <w:top w:val="none" w:sz="0" w:space="0" w:color="auto"/>
            <w:left w:val="none" w:sz="0" w:space="0" w:color="auto"/>
            <w:bottom w:val="none" w:sz="0" w:space="0" w:color="auto"/>
            <w:right w:val="none" w:sz="0" w:space="0" w:color="auto"/>
          </w:divBdr>
        </w:div>
      </w:divsChild>
    </w:div>
    <w:div w:id="188178518">
      <w:bodyDiv w:val="1"/>
      <w:marLeft w:val="0"/>
      <w:marRight w:val="0"/>
      <w:marTop w:val="0"/>
      <w:marBottom w:val="0"/>
      <w:divBdr>
        <w:top w:val="none" w:sz="0" w:space="0" w:color="auto"/>
        <w:left w:val="none" w:sz="0" w:space="0" w:color="auto"/>
        <w:bottom w:val="none" w:sz="0" w:space="0" w:color="auto"/>
        <w:right w:val="none" w:sz="0" w:space="0" w:color="auto"/>
      </w:divBdr>
      <w:divsChild>
        <w:div w:id="305938103">
          <w:marLeft w:val="0"/>
          <w:marRight w:val="0"/>
          <w:marTop w:val="0"/>
          <w:marBottom w:val="0"/>
          <w:divBdr>
            <w:top w:val="none" w:sz="0" w:space="0" w:color="auto"/>
            <w:left w:val="none" w:sz="0" w:space="0" w:color="auto"/>
            <w:bottom w:val="none" w:sz="0" w:space="0" w:color="auto"/>
            <w:right w:val="none" w:sz="0" w:space="0" w:color="auto"/>
          </w:divBdr>
        </w:div>
      </w:divsChild>
    </w:div>
    <w:div w:id="695009747">
      <w:bodyDiv w:val="1"/>
      <w:marLeft w:val="0"/>
      <w:marRight w:val="0"/>
      <w:marTop w:val="0"/>
      <w:marBottom w:val="0"/>
      <w:divBdr>
        <w:top w:val="none" w:sz="0" w:space="0" w:color="auto"/>
        <w:left w:val="none" w:sz="0" w:space="0" w:color="auto"/>
        <w:bottom w:val="none" w:sz="0" w:space="0" w:color="auto"/>
        <w:right w:val="none" w:sz="0" w:space="0" w:color="auto"/>
      </w:divBdr>
    </w:div>
    <w:div w:id="1008823191">
      <w:bodyDiv w:val="1"/>
      <w:marLeft w:val="0"/>
      <w:marRight w:val="0"/>
      <w:marTop w:val="0"/>
      <w:marBottom w:val="0"/>
      <w:divBdr>
        <w:top w:val="none" w:sz="0" w:space="0" w:color="auto"/>
        <w:left w:val="none" w:sz="0" w:space="0" w:color="auto"/>
        <w:bottom w:val="none" w:sz="0" w:space="0" w:color="auto"/>
        <w:right w:val="none" w:sz="0" w:space="0" w:color="auto"/>
      </w:divBdr>
      <w:divsChild>
        <w:div w:id="2095320940">
          <w:marLeft w:val="0"/>
          <w:marRight w:val="0"/>
          <w:marTop w:val="0"/>
          <w:marBottom w:val="0"/>
          <w:divBdr>
            <w:top w:val="none" w:sz="0" w:space="0" w:color="auto"/>
            <w:left w:val="none" w:sz="0" w:space="0" w:color="auto"/>
            <w:bottom w:val="none" w:sz="0" w:space="0" w:color="auto"/>
            <w:right w:val="none" w:sz="0" w:space="0" w:color="auto"/>
          </w:divBdr>
        </w:div>
      </w:divsChild>
    </w:div>
    <w:div w:id="1443650693">
      <w:bodyDiv w:val="1"/>
      <w:marLeft w:val="0"/>
      <w:marRight w:val="0"/>
      <w:marTop w:val="0"/>
      <w:marBottom w:val="0"/>
      <w:divBdr>
        <w:top w:val="none" w:sz="0" w:space="0" w:color="auto"/>
        <w:left w:val="none" w:sz="0" w:space="0" w:color="auto"/>
        <w:bottom w:val="none" w:sz="0" w:space="0" w:color="auto"/>
        <w:right w:val="none" w:sz="0" w:space="0" w:color="auto"/>
      </w:divBdr>
      <w:divsChild>
        <w:div w:id="310183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2020-02-12T09:11:00Z</dcterms:created>
  <dcterms:modified xsi:type="dcterms:W3CDTF">2020-02-12T09:11:00Z</dcterms:modified>
</cp:coreProperties>
</file>